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eastAsia="Calibri"/>
          <w:sz w:val="96"/>
          <w:szCs w:val="96"/>
          <w:lang w:eastAsia="en-US"/>
        </w:rPr>
      </w:pPr>
      <w:r>
        <w:rPr>
          <w:rFonts w:eastAsia="Calibri"/>
          <w:sz w:val="96"/>
          <w:szCs w:val="96"/>
          <w:lang w:eastAsia="en-US"/>
        </w:rPr>
        <w:t>Урок-игра</w:t>
      </w:r>
    </w:p>
    <w:p w:rsidR="005E0884" w:rsidRDefault="005E0884" w:rsidP="005E0884">
      <w:pPr>
        <w:spacing w:after="200" w:line="276" w:lineRule="auto"/>
        <w:jc w:val="center"/>
        <w:rPr>
          <w:rFonts w:ascii="Bookman Old Style" w:eastAsia="Calibri" w:hAnsi="Bookman Old Style"/>
          <w:b/>
          <w:i/>
          <w:sz w:val="96"/>
          <w:szCs w:val="96"/>
          <w:lang w:eastAsia="en-US"/>
        </w:rPr>
      </w:pPr>
      <w:r>
        <w:rPr>
          <w:rFonts w:ascii="Bookman Old Style" w:eastAsia="Calibri" w:hAnsi="Bookman Old Style"/>
          <w:b/>
          <w:i/>
          <w:sz w:val="96"/>
          <w:szCs w:val="96"/>
          <w:lang w:eastAsia="en-US"/>
        </w:rPr>
        <w:t>«Поле чудес»</w:t>
      </w: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Подготовила</w:t>
      </w:r>
      <w:proofErr w:type="gramStart"/>
      <w:r>
        <w:rPr>
          <w:rFonts w:eastAsia="Calibri"/>
          <w:sz w:val="32"/>
          <w:szCs w:val="32"/>
          <w:lang w:eastAsia="en-US"/>
        </w:rPr>
        <w:t xml:space="preserve"> :</w:t>
      </w:r>
      <w:proofErr w:type="gramEnd"/>
      <w:r>
        <w:rPr>
          <w:rFonts w:eastAsia="Calibri"/>
          <w:sz w:val="32"/>
          <w:szCs w:val="32"/>
          <w:lang w:eastAsia="en-US"/>
        </w:rPr>
        <w:t xml:space="preserve"> Неверова В.В.</w:t>
      </w:r>
    </w:p>
    <w:p w:rsidR="005E0884" w:rsidRDefault="005E0884" w:rsidP="005E0884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учитель математики</w:t>
      </w:r>
    </w:p>
    <w:p w:rsidR="005E0884" w:rsidRDefault="005E0884" w:rsidP="005E0884">
      <w:pPr>
        <w:spacing w:after="200" w:line="27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Вечерняя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( </w:t>
      </w:r>
      <w:proofErr w:type="gramEnd"/>
      <w:r>
        <w:rPr>
          <w:rFonts w:eastAsia="Calibri"/>
          <w:sz w:val="28"/>
          <w:szCs w:val="28"/>
          <w:lang w:eastAsia="en-US"/>
        </w:rPr>
        <w:t>сменная)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общеобразовательная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средняя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школа</w:t>
      </w:r>
    </w:p>
    <w:p w:rsidR="005E0884" w:rsidRDefault="005E0884" w:rsidP="005E088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2016 – 2017 </w:t>
      </w:r>
      <w:proofErr w:type="spellStart"/>
      <w:r>
        <w:rPr>
          <w:rFonts w:eastAsia="Calibri"/>
          <w:sz w:val="28"/>
          <w:szCs w:val="28"/>
          <w:lang w:eastAsia="en-US"/>
        </w:rPr>
        <w:t>уч</w:t>
      </w:r>
      <w:proofErr w:type="gramStart"/>
      <w:r>
        <w:rPr>
          <w:rFonts w:eastAsia="Calibri"/>
          <w:sz w:val="28"/>
          <w:szCs w:val="28"/>
          <w:lang w:eastAsia="en-US"/>
        </w:rPr>
        <w:t>.г</w:t>
      </w:r>
      <w:proofErr w:type="gramEnd"/>
      <w:r>
        <w:rPr>
          <w:rFonts w:eastAsia="Calibri"/>
          <w:sz w:val="28"/>
          <w:szCs w:val="28"/>
          <w:lang w:eastAsia="en-US"/>
        </w:rPr>
        <w:t>од</w:t>
      </w:r>
      <w:proofErr w:type="spellEnd"/>
    </w:p>
    <w:p w:rsidR="005E0884" w:rsidRDefault="005E0884" w:rsidP="005E088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5E0884" w:rsidRDefault="005E0884" w:rsidP="005E0884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Урок-игра</w:t>
      </w:r>
    </w:p>
    <w:p w:rsidR="005E0884" w:rsidRDefault="005E0884" w:rsidP="005E0884">
      <w:pPr>
        <w:spacing w:after="200" w:line="276" w:lineRule="auto"/>
        <w:jc w:val="center"/>
        <w:rPr>
          <w:rFonts w:eastAsia="Calibri"/>
          <w:b/>
          <w:i/>
          <w:sz w:val="36"/>
          <w:szCs w:val="36"/>
          <w:lang w:eastAsia="en-US"/>
        </w:rPr>
      </w:pPr>
      <w:r>
        <w:rPr>
          <w:rFonts w:eastAsia="Calibri"/>
          <w:b/>
          <w:i/>
          <w:sz w:val="36"/>
          <w:szCs w:val="36"/>
          <w:lang w:eastAsia="en-US"/>
        </w:rPr>
        <w:t>Поле чудес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Тема</w:t>
      </w:r>
      <w:r>
        <w:rPr>
          <w:rFonts w:eastAsia="Calibri"/>
          <w:sz w:val="28"/>
          <w:szCs w:val="28"/>
          <w:lang w:eastAsia="en-US"/>
        </w:rPr>
        <w:t>: «Математика в древние века»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Цель урока</w:t>
      </w:r>
      <w:r>
        <w:rPr>
          <w:rFonts w:eastAsia="Calibri"/>
          <w:sz w:val="28"/>
          <w:szCs w:val="28"/>
          <w:lang w:eastAsia="en-US"/>
        </w:rPr>
        <w:t>: выявление и анализ имеющихся у учащихся знаний, умений и навыков по теме: «Математика в древние века», повторение таблицы умножения, угадывание кроссворда.</w:t>
      </w:r>
    </w:p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Задачи урока: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 xml:space="preserve">Образовательные </w:t>
      </w:r>
      <w:r>
        <w:rPr>
          <w:rFonts w:eastAsia="Calibri"/>
          <w:sz w:val="28"/>
          <w:szCs w:val="28"/>
          <w:lang w:eastAsia="en-US"/>
        </w:rPr>
        <w:t>– познакомить учащихся с математикой в древние века;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Воспитательные</w:t>
      </w:r>
      <w:r>
        <w:rPr>
          <w:rFonts w:eastAsia="Calibri"/>
          <w:sz w:val="28"/>
          <w:szCs w:val="28"/>
          <w:lang w:eastAsia="en-US"/>
        </w:rPr>
        <w:t xml:space="preserve"> – повышение интереса к предмету, воспитание чувства коллективизма, ответственности;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Развитие мышления, формирование умения пользоваться знаниями, осознание практической значимости изучаемого материала.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Оборудование</w:t>
      </w:r>
      <w:r>
        <w:rPr>
          <w:rFonts w:eastAsia="Calibri"/>
          <w:sz w:val="28"/>
          <w:szCs w:val="28"/>
          <w:lang w:eastAsia="en-US"/>
        </w:rPr>
        <w:t>: табло записи очков игры, барабан, указка, мел</w:t>
      </w:r>
    </w:p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ХОД УРОКА: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Из класса выбирается три команды по три ученика с помощью таблицы умножения, задаётся вопрос, кто первым отвечает, становится участником игры. Затем объясняется условия игры. Количество набранных очков выставляется на табло.</w:t>
      </w:r>
    </w:p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1 тур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1)3∙7═21                                  2)8∙9═72                               3)6∙4═24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Выбрали игроков, теперь я вам зачитаю задание: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Мы говорим сегодня о математике в древние времена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Индейцы называли «нуль» этим словом. Что обозначало пусто. (СУНЯ)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65"/>
        <w:gridCol w:w="450"/>
        <w:gridCol w:w="570"/>
      </w:tblGrid>
      <w:tr w:rsidR="005E0884" w:rsidTr="005E0884">
        <w:trPr>
          <w:trHeight w:val="3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Пока крутится барабан, представьтесь.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Вопросы во время игры: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Твоё любимое занятие?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Любимый предмет?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проводишь свободное время?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Кем хочешь стать?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кого хочешь быть похожим?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Любимое блюдо?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Сам любишь готовить?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Смотришь программу «Поле чудес»?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Что сможешь исполнить?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Есть ли у тебя друг?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Есть ли домашнее животное? Как зовут?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Какая профессия тебе больше всего нравиться?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Твой  любимый учитель?</w:t>
      </w:r>
    </w:p>
    <w:p w:rsidR="005E0884" w:rsidRDefault="005E0884" w:rsidP="005E088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Каких великих математиков ты знаешь?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Выбираем игроков для второго тура:</w:t>
      </w:r>
    </w:p>
    <w:p w:rsidR="005E0884" w:rsidRDefault="005E0884" w:rsidP="005E0884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7∙4═28                           2) 6∙3═18               3) 8∙5═40</w:t>
      </w:r>
    </w:p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2 тур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Мы продолжаем говорить о математике в древние века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древние времена  племена Австралии и Полинезии на цифру один говорили….. (</w:t>
      </w:r>
      <w:proofErr w:type="spellStart"/>
      <w:r>
        <w:rPr>
          <w:rFonts w:eastAsia="Calibri"/>
          <w:sz w:val="28"/>
          <w:szCs w:val="28"/>
          <w:lang w:eastAsia="en-US"/>
        </w:rPr>
        <w:t>урапун</w:t>
      </w:r>
      <w:proofErr w:type="spellEnd"/>
      <w:r>
        <w:rPr>
          <w:rFonts w:eastAsia="Calibri"/>
          <w:sz w:val="28"/>
          <w:szCs w:val="28"/>
          <w:lang w:eastAsia="en-US"/>
        </w:rPr>
        <w:t>)</w:t>
      </w:r>
    </w:p>
    <w:tbl>
      <w:tblPr>
        <w:tblW w:w="0" w:type="auto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65"/>
        <w:gridCol w:w="510"/>
        <w:gridCol w:w="540"/>
        <w:gridCol w:w="570"/>
        <w:gridCol w:w="555"/>
      </w:tblGrid>
      <w:tr w:rsidR="005E0884" w:rsidTr="005E0884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3 тур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Продолжаем выбирать игроков с помощью таблицы умножения:</w:t>
      </w:r>
    </w:p>
    <w:p w:rsidR="005E0884" w:rsidRDefault="005E0884" w:rsidP="005E088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7∙7═49                         2)8∙8═64                    3) 9∙9═81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древние времена эти же племена на цифру два говорили … (</w:t>
      </w:r>
      <w:proofErr w:type="spellStart"/>
      <w:r>
        <w:rPr>
          <w:rFonts w:eastAsia="Calibri"/>
          <w:sz w:val="28"/>
          <w:szCs w:val="28"/>
          <w:lang w:eastAsia="en-US"/>
        </w:rPr>
        <w:t>оказа</w:t>
      </w:r>
      <w:proofErr w:type="spellEnd"/>
      <w:r>
        <w:rPr>
          <w:rFonts w:eastAsia="Calibri"/>
          <w:sz w:val="28"/>
          <w:szCs w:val="28"/>
          <w:lang w:eastAsia="en-US"/>
        </w:rPr>
        <w:t>)</w:t>
      </w:r>
    </w:p>
    <w:tbl>
      <w:tblPr>
        <w:tblW w:w="0" w:type="auto"/>
        <w:tblInd w:w="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50"/>
        <w:gridCol w:w="525"/>
        <w:gridCol w:w="510"/>
        <w:gridCol w:w="465"/>
      </w:tblGrid>
      <w:tr w:rsidR="005E0884" w:rsidTr="005E0884">
        <w:trPr>
          <w:trHeight w:val="46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Финал</w:t>
      </w:r>
      <w:proofErr w:type="gramStart"/>
      <w:r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: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Что использовалось в качестве вычислительного прибора в Древнем Египте, Риме, Греции? ( Доска с углубленными желобами  внутри, в которой катятся камешки)  (Абак)</w:t>
      </w:r>
    </w:p>
    <w:tbl>
      <w:tblPr>
        <w:tblW w:w="0" w:type="auto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405"/>
        <w:gridCol w:w="390"/>
        <w:gridCol w:w="450"/>
      </w:tblGrid>
      <w:tr w:rsidR="005E0884" w:rsidTr="005E0884">
        <w:trPr>
          <w:trHeight w:val="55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Игра со зрителями: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Бельгийский учёный Симон Стивен (1548-1620) развил учение о десятичных дробях. Он написал небольшую книгу, которая состояла всего лишь из семи страниц, однако содержала всю теорию десятичных дробей. Как она называлась? (Десятая)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25"/>
        <w:gridCol w:w="540"/>
        <w:gridCol w:w="525"/>
        <w:gridCol w:w="540"/>
        <w:gridCol w:w="510"/>
        <w:gridCol w:w="555"/>
      </w:tblGrid>
      <w:tr w:rsidR="005E0884" w:rsidTr="005E0884">
        <w:trPr>
          <w:trHeight w:val="48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ind w:left="-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proofErr w:type="gramStart"/>
      <w:r>
        <w:rPr>
          <w:rFonts w:eastAsia="Calibri"/>
          <w:b/>
          <w:sz w:val="28"/>
          <w:szCs w:val="28"/>
          <w:u w:val="single"/>
          <w:lang w:eastAsia="en-US"/>
        </w:rPr>
        <w:lastRenderedPageBreak/>
        <w:t>Супер-игра</w:t>
      </w:r>
      <w:proofErr w:type="gramEnd"/>
      <w:r>
        <w:rPr>
          <w:rFonts w:eastAsia="Calibri"/>
          <w:b/>
          <w:sz w:val="28"/>
          <w:szCs w:val="28"/>
          <w:u w:val="single"/>
          <w:lang w:eastAsia="en-US"/>
        </w:rPr>
        <w:t>: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Впервые таблицу процентов ввёл в своей книге нидерландский математик Симон Стивен (1548). Как она называлась?  (Арифметика)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540"/>
        <w:gridCol w:w="525"/>
        <w:gridCol w:w="525"/>
        <w:gridCol w:w="540"/>
        <w:gridCol w:w="600"/>
        <w:gridCol w:w="600"/>
        <w:gridCol w:w="540"/>
        <w:gridCol w:w="570"/>
        <w:gridCol w:w="555"/>
      </w:tblGrid>
      <w:tr w:rsidR="005E0884" w:rsidTr="005E0884">
        <w:trPr>
          <w:trHeight w:val="6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84" w:rsidRDefault="005E0884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5E0884" w:rsidRDefault="005E0884" w:rsidP="005E0884">
      <w:pPr>
        <w:spacing w:after="20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Домашнее задание: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Составить небольшой математический кроссворд.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Подводя итог урока мы повторим математические слова</w:t>
      </w:r>
      <w:proofErr w:type="gramEnd"/>
      <w:r>
        <w:rPr>
          <w:rFonts w:eastAsia="Calibri"/>
          <w:sz w:val="28"/>
          <w:szCs w:val="28"/>
          <w:lang w:eastAsia="en-US"/>
        </w:rPr>
        <w:t>, которые мы сегодня отгадали: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Что означает «</w:t>
      </w:r>
      <w:proofErr w:type="spellStart"/>
      <w:r>
        <w:rPr>
          <w:rFonts w:eastAsia="Calibri"/>
          <w:sz w:val="28"/>
          <w:szCs w:val="28"/>
          <w:lang w:eastAsia="en-US"/>
        </w:rPr>
        <w:t>суня</w:t>
      </w:r>
      <w:proofErr w:type="spellEnd"/>
      <w:r>
        <w:rPr>
          <w:rFonts w:eastAsia="Calibri"/>
          <w:sz w:val="28"/>
          <w:szCs w:val="28"/>
          <w:lang w:eastAsia="en-US"/>
        </w:rPr>
        <w:t>»? – нуль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Что австралийцы понимали под словом «</w:t>
      </w:r>
      <w:proofErr w:type="spellStart"/>
      <w:r>
        <w:rPr>
          <w:rFonts w:eastAsia="Calibri"/>
          <w:sz w:val="28"/>
          <w:szCs w:val="28"/>
          <w:lang w:eastAsia="en-US"/>
        </w:rPr>
        <w:t>урапун</w:t>
      </w:r>
      <w:proofErr w:type="spellEnd"/>
      <w:r>
        <w:rPr>
          <w:rFonts w:eastAsia="Calibri"/>
          <w:sz w:val="28"/>
          <w:szCs w:val="28"/>
          <w:lang w:eastAsia="en-US"/>
        </w:rPr>
        <w:t>»? – один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 под словом «</w:t>
      </w:r>
      <w:proofErr w:type="spellStart"/>
      <w:r>
        <w:rPr>
          <w:rFonts w:eastAsia="Calibri"/>
          <w:sz w:val="28"/>
          <w:szCs w:val="28"/>
          <w:lang w:eastAsia="en-US"/>
        </w:rPr>
        <w:t>оказа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?</w:t>
      </w:r>
      <w:proofErr w:type="gramEnd"/>
      <w:r>
        <w:rPr>
          <w:rFonts w:eastAsia="Calibri"/>
          <w:sz w:val="28"/>
          <w:szCs w:val="28"/>
          <w:lang w:eastAsia="en-US"/>
        </w:rPr>
        <w:t xml:space="preserve">  - два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Если мы скажем </w:t>
      </w:r>
      <w:proofErr w:type="spellStart"/>
      <w:r>
        <w:rPr>
          <w:rFonts w:eastAsia="Calibri"/>
          <w:sz w:val="28"/>
          <w:szCs w:val="28"/>
          <w:lang w:eastAsia="en-US"/>
        </w:rPr>
        <w:t>оказа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- </w:t>
      </w:r>
      <w:proofErr w:type="spellStart"/>
      <w:r>
        <w:rPr>
          <w:rFonts w:eastAsia="Calibri"/>
          <w:sz w:val="28"/>
          <w:szCs w:val="28"/>
          <w:lang w:eastAsia="en-US"/>
        </w:rPr>
        <w:t>оказа</w:t>
      </w:r>
      <w:proofErr w:type="spellEnd"/>
      <w:r>
        <w:rPr>
          <w:rFonts w:eastAsia="Calibri"/>
          <w:sz w:val="28"/>
          <w:szCs w:val="28"/>
          <w:lang w:eastAsia="en-US"/>
        </w:rPr>
        <w:t>, что получим? – четыре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Если мы скажем </w:t>
      </w:r>
      <w:proofErr w:type="spellStart"/>
      <w:r>
        <w:rPr>
          <w:rFonts w:eastAsia="Calibri"/>
          <w:sz w:val="28"/>
          <w:szCs w:val="28"/>
          <w:lang w:eastAsia="en-US"/>
        </w:rPr>
        <w:t>оказа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плюс  </w:t>
      </w:r>
      <w:proofErr w:type="spellStart"/>
      <w:r>
        <w:rPr>
          <w:rFonts w:eastAsia="Calibri"/>
          <w:sz w:val="28"/>
          <w:szCs w:val="28"/>
          <w:lang w:eastAsia="en-US"/>
        </w:rPr>
        <w:t>урапун</w:t>
      </w:r>
      <w:proofErr w:type="spellEnd"/>
      <w:r>
        <w:rPr>
          <w:rFonts w:eastAsia="Calibri"/>
          <w:sz w:val="28"/>
          <w:szCs w:val="28"/>
          <w:lang w:eastAsia="en-US"/>
        </w:rPr>
        <w:t>, что получим? – три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Что напоминает абак? – счёты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 фамилию учёного, который написал книгу под названием «Десятая»? – Стивен</w:t>
      </w:r>
    </w:p>
    <w:p w:rsidR="005E0884" w:rsidRDefault="005E0884" w:rsidP="005E0884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Царица всех наук? – Математика</w:t>
      </w: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5E0884" w:rsidRDefault="005E0884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5E0884">
      <w:pPr>
        <w:spacing w:after="200"/>
        <w:jc w:val="both"/>
        <w:rPr>
          <w:rFonts w:eastAsia="Calibri"/>
          <w:sz w:val="28"/>
          <w:szCs w:val="28"/>
          <w:lang w:eastAsia="en-US"/>
        </w:rPr>
      </w:pP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center"/>
        <w:rPr>
          <w:rStyle w:val="c4"/>
          <w:sz w:val="28"/>
          <w:szCs w:val="28"/>
        </w:rPr>
      </w:pPr>
      <w:r>
        <w:rPr>
          <w:rStyle w:val="c4"/>
          <w:sz w:val="28"/>
          <w:szCs w:val="28"/>
        </w:rPr>
        <w:lastRenderedPageBreak/>
        <w:t>Самоанализ о внеклассном мероприятии</w:t>
      </w:r>
    </w:p>
    <w:p w:rsidR="00F41A4F" w:rsidRDefault="00F41A4F" w:rsidP="00F41A4F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>
        <w:rPr>
          <w:rStyle w:val="c4c9c6"/>
          <w:b/>
          <w:bCs/>
          <w:i/>
          <w:iCs/>
          <w:color w:val="000000"/>
          <w:sz w:val="28"/>
          <w:szCs w:val="28"/>
        </w:rPr>
        <w:t>Урок-игра « Поле чудес »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Style w:val="c4"/>
        </w:rPr>
      </w:pPr>
      <w:r>
        <w:rPr>
          <w:rStyle w:val="c4"/>
          <w:color w:val="000000"/>
          <w:sz w:val="28"/>
          <w:szCs w:val="28"/>
        </w:rPr>
        <w:t xml:space="preserve">Внеклассное мероприятие урок – игра « </w:t>
      </w:r>
      <w:r>
        <w:rPr>
          <w:rStyle w:val="c4c9c6"/>
          <w:bCs/>
          <w:iCs/>
          <w:color w:val="000000"/>
          <w:sz w:val="28"/>
          <w:szCs w:val="28"/>
        </w:rPr>
        <w:t>Поле чудес</w:t>
      </w:r>
      <w:r>
        <w:rPr>
          <w:rStyle w:val="c4"/>
          <w:color w:val="000000"/>
          <w:sz w:val="28"/>
          <w:szCs w:val="28"/>
        </w:rPr>
        <w:t xml:space="preserve"> » проведено в 9 классе 24 февраля  2017 года. В мероприятии участвовали все учащиеся класса.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</w:rPr>
      </w:pPr>
      <w:r>
        <w:rPr>
          <w:rStyle w:val="c4"/>
          <w:b/>
          <w:color w:val="000000"/>
          <w:sz w:val="28"/>
          <w:szCs w:val="28"/>
        </w:rPr>
        <w:t>Тема:</w:t>
      </w:r>
      <w:r>
        <w:rPr>
          <w:rStyle w:val="c4"/>
          <w:color w:val="000000"/>
          <w:sz w:val="28"/>
          <w:szCs w:val="28"/>
        </w:rPr>
        <w:t xml:space="preserve"> Математика в Древние века.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c6"/>
          <w:b/>
          <w:bCs/>
          <w:color w:val="000000"/>
          <w:sz w:val="28"/>
          <w:szCs w:val="28"/>
        </w:rPr>
        <w:t>Цель:</w:t>
      </w:r>
      <w:r>
        <w:rPr>
          <w:rStyle w:val="c4"/>
          <w:color w:val="000000"/>
          <w:sz w:val="28"/>
          <w:szCs w:val="28"/>
        </w:rPr>
        <w:t> выявление и анализ имеющихся  у учащихся знаний, умений и навыков по теме: «Математика в Древние века»; повторение таблицы умножения; угадывание кроссворда.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c6"/>
          <w:b/>
          <w:bCs/>
          <w:color w:val="000000"/>
          <w:sz w:val="28"/>
          <w:szCs w:val="28"/>
        </w:rPr>
        <w:t>Задачи:</w:t>
      </w:r>
    </w:p>
    <w:p w:rsidR="00F41A4F" w:rsidRDefault="00F41A4F" w:rsidP="00F41A4F">
      <w:pPr>
        <w:numPr>
          <w:ilvl w:val="0"/>
          <w:numId w:val="5"/>
        </w:numPr>
        <w:shd w:val="clear" w:color="auto" w:fill="FFFFFF"/>
        <w:ind w:left="1570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  <w:shd w:val="clear" w:color="auto" w:fill="FFFFFF"/>
        </w:rPr>
        <w:t>Познакомить учащихся с «Математикой  в Древние века»;</w:t>
      </w:r>
    </w:p>
    <w:p w:rsidR="00F41A4F" w:rsidRDefault="00F41A4F" w:rsidP="00F41A4F">
      <w:pPr>
        <w:numPr>
          <w:ilvl w:val="0"/>
          <w:numId w:val="5"/>
        </w:numPr>
        <w:shd w:val="clear" w:color="auto" w:fill="FFFFFF"/>
        <w:ind w:left="1570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Повысить интерес к предмету, воспитание чувства коллективизма, ответственности;</w:t>
      </w:r>
    </w:p>
    <w:p w:rsidR="00F41A4F" w:rsidRDefault="00F41A4F" w:rsidP="00F41A4F">
      <w:pPr>
        <w:numPr>
          <w:ilvl w:val="0"/>
          <w:numId w:val="5"/>
        </w:numPr>
        <w:shd w:val="clear" w:color="auto" w:fill="FFFFFF"/>
        <w:ind w:left="1570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Развитие мышления, формирование умения пользоваться знаниями, осознание практической значимости изучаемого материала.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Для реализации поставленной задачи была проведена предварительная подготовка.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Учитывая возрастные особенности учащихся и форму мероприятия, использовались технические средства: табло записи очков, барабан, презентация, указка, мел.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Основная форма организации деятельности школьников - индивидуальная, что обусловлено традициями проведения игры, формат которой я старалась сохранить. Это было верное решение, так как индивидуальная работа позволяет учащимся развить индивидуальные навыки. Мне же это позволило сделать педагогические наблюдения: как учащиеся каждый индивидуально проявляют себя.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Уровень сложности был оптимальным, поэтому каждый ученик знал ответ. Задания имели не только теоретический характер, поэтому все учащиеся </w:t>
      </w:r>
      <w:proofErr w:type="gramStart"/>
      <w:r>
        <w:rPr>
          <w:rStyle w:val="c4"/>
          <w:color w:val="000000"/>
          <w:sz w:val="28"/>
          <w:szCs w:val="28"/>
        </w:rPr>
        <w:t>имели шанс на удачу</w:t>
      </w:r>
      <w:proofErr w:type="gramEnd"/>
      <w:r>
        <w:rPr>
          <w:rStyle w:val="c4"/>
          <w:color w:val="000000"/>
          <w:sz w:val="28"/>
          <w:szCs w:val="28"/>
        </w:rPr>
        <w:t>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Итоги были подведены объективно. Рефлексия показала, что мероприятие прошло на высоком эмоциональном подъеме и имело большое познавательное значение.</w:t>
      </w:r>
    </w:p>
    <w:p w:rsidR="00F41A4F" w:rsidRDefault="00F41A4F" w:rsidP="00F41A4F">
      <w:pPr>
        <w:pStyle w:val="c5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Положительным моментом считаю:</w:t>
      </w:r>
    </w:p>
    <w:p w:rsidR="00F41A4F" w:rsidRDefault="00F41A4F" w:rsidP="00F41A4F">
      <w:pPr>
        <w:numPr>
          <w:ilvl w:val="0"/>
          <w:numId w:val="6"/>
        </w:numPr>
        <w:shd w:val="clear" w:color="auto" w:fill="FFFFFF"/>
        <w:ind w:left="1210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Мероприятие вызвало интерес у учащихся, прошло организовано;</w:t>
      </w:r>
    </w:p>
    <w:p w:rsidR="00F41A4F" w:rsidRDefault="00F41A4F" w:rsidP="00F41A4F">
      <w:pPr>
        <w:numPr>
          <w:ilvl w:val="0"/>
          <w:numId w:val="6"/>
        </w:numPr>
        <w:shd w:val="clear" w:color="auto" w:fill="FFFFFF"/>
        <w:ind w:left="1210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Поставленные задачи реализованы, материал использован в полном объеме;</w:t>
      </w:r>
    </w:p>
    <w:p w:rsidR="00F41A4F" w:rsidRDefault="00F41A4F" w:rsidP="00F41A4F">
      <w:pPr>
        <w:pStyle w:val="c11"/>
        <w:shd w:val="clear" w:color="auto" w:fill="FFFFFF"/>
        <w:spacing w:before="0" w:beforeAutospacing="0" w:after="0" w:afterAutospacing="0"/>
        <w:ind w:left="85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Недочеты:</w:t>
      </w:r>
    </w:p>
    <w:p w:rsidR="00F41A4F" w:rsidRDefault="00F41A4F" w:rsidP="00F41A4F">
      <w:pPr>
        <w:numPr>
          <w:ilvl w:val="0"/>
          <w:numId w:val="7"/>
        </w:numPr>
        <w:shd w:val="clear" w:color="auto" w:fill="FFFFFF"/>
        <w:ind w:left="1210"/>
        <w:jc w:val="both"/>
        <w:rPr>
          <w:rFonts w:ascii="Calibri" w:hAnsi="Calibri" w:cs="Arial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Необходимо привлекать учащихся к предварительной подготовке;</w:t>
      </w:r>
    </w:p>
    <w:p w:rsidR="00F41A4F" w:rsidRDefault="00F41A4F" w:rsidP="00F41A4F">
      <w:pPr>
        <w:numPr>
          <w:ilvl w:val="0"/>
          <w:numId w:val="7"/>
        </w:numPr>
        <w:shd w:val="clear" w:color="auto" w:fill="FFFFFF"/>
        <w:ind w:left="1210"/>
        <w:jc w:val="both"/>
        <w:rPr>
          <w:rStyle w:val="c2"/>
        </w:rPr>
      </w:pPr>
      <w:r>
        <w:rPr>
          <w:rStyle w:val="c2"/>
          <w:color w:val="000000"/>
          <w:sz w:val="28"/>
          <w:szCs w:val="28"/>
        </w:rPr>
        <w:t>Возможный вариант интегрированного мероприятия с учителем русского языка был бы эффективнее.</w:t>
      </w:r>
    </w:p>
    <w:p w:rsidR="00F41A4F" w:rsidRDefault="00F41A4F" w:rsidP="00F41A4F">
      <w:pPr>
        <w:shd w:val="clear" w:color="auto" w:fill="FFFFFF"/>
        <w:jc w:val="both"/>
        <w:rPr>
          <w:rStyle w:val="c2"/>
          <w:color w:val="000000"/>
          <w:sz w:val="28"/>
          <w:szCs w:val="28"/>
        </w:rPr>
      </w:pPr>
    </w:p>
    <w:p w:rsidR="00F41A4F" w:rsidRDefault="00F41A4F" w:rsidP="00F41A4F">
      <w:pPr>
        <w:shd w:val="clear" w:color="auto" w:fill="FFFFFF"/>
        <w:jc w:val="both"/>
        <w:rPr>
          <w:rStyle w:val="c2"/>
          <w:color w:val="000000"/>
          <w:sz w:val="28"/>
          <w:szCs w:val="28"/>
        </w:rPr>
      </w:pPr>
    </w:p>
    <w:p w:rsidR="00F41A4F" w:rsidRDefault="00F41A4F" w:rsidP="00F41A4F">
      <w:pPr>
        <w:shd w:val="clear" w:color="auto" w:fill="FFFFFF"/>
        <w:jc w:val="both"/>
        <w:rPr>
          <w:rStyle w:val="c2"/>
          <w:color w:val="000000"/>
          <w:sz w:val="28"/>
          <w:szCs w:val="28"/>
        </w:rPr>
      </w:pPr>
    </w:p>
    <w:p w:rsidR="00F41A4F" w:rsidRDefault="00F41A4F" w:rsidP="00F41A4F">
      <w:pPr>
        <w:shd w:val="clear" w:color="auto" w:fill="FFFFFF"/>
        <w:jc w:val="both"/>
        <w:rPr>
          <w:rStyle w:val="c2"/>
          <w:color w:val="000000"/>
          <w:sz w:val="28"/>
          <w:szCs w:val="28"/>
        </w:rPr>
      </w:pPr>
    </w:p>
    <w:p w:rsidR="00914092" w:rsidRDefault="00914092" w:rsidP="005E0884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bookmarkStart w:id="0" w:name="_GoBack"/>
      <w:r>
        <w:rPr>
          <w:rFonts w:eastAsia="Calibri"/>
          <w:b/>
          <w:noProof/>
          <w:sz w:val="28"/>
          <w:szCs w:val="28"/>
        </w:rPr>
        <w:lastRenderedPageBreak/>
        <w:drawing>
          <wp:inline distT="0" distB="0" distL="0" distR="0">
            <wp:extent cx="4448175" cy="4362450"/>
            <wp:effectExtent l="0" t="0" r="9525" b="0"/>
            <wp:docPr id="3" name="Рисунок 3" descr="C:\Users\111\Desktop\На сайт\поле чудес\100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\Desktop\На сайт\поле чудес\100_0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14092" w:rsidRDefault="00914092" w:rsidP="005E0884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5819775" cy="3695700"/>
            <wp:effectExtent l="0" t="0" r="9525" b="0"/>
            <wp:docPr id="2" name="Рисунок 2" descr="C:\Users\111\Desktop\На сайт\поле чудес\100_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esktop\На сайт\поле чудес\100_0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884" w:rsidRDefault="00914092" w:rsidP="005E0884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</w:rPr>
        <w:lastRenderedPageBreak/>
        <w:drawing>
          <wp:inline distT="0" distB="0" distL="0" distR="0">
            <wp:extent cx="4448175" cy="4362450"/>
            <wp:effectExtent l="0" t="0" r="9525" b="0"/>
            <wp:docPr id="1" name="Рисунок 1" descr="C:\Users\111\Desktop\На сайт\поле чудес\100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На сайт\поле чудес\100_00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E11" w:rsidRDefault="007A6E11"/>
    <w:sectPr w:rsidR="007A6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E"/>
    <w:multiLevelType w:val="multilevel"/>
    <w:tmpl w:val="C8E4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232C8"/>
    <w:multiLevelType w:val="hybridMultilevel"/>
    <w:tmpl w:val="D6889D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B84081"/>
    <w:multiLevelType w:val="hybridMultilevel"/>
    <w:tmpl w:val="7C622528"/>
    <w:lvl w:ilvl="0" w:tplc="C7EA139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E5651"/>
    <w:multiLevelType w:val="multilevel"/>
    <w:tmpl w:val="6C5A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B7A0B"/>
    <w:multiLevelType w:val="multilevel"/>
    <w:tmpl w:val="7318E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695B9E"/>
    <w:multiLevelType w:val="hybridMultilevel"/>
    <w:tmpl w:val="C1D81734"/>
    <w:lvl w:ilvl="0" w:tplc="4B80EB1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FE41FF"/>
    <w:multiLevelType w:val="hybridMultilevel"/>
    <w:tmpl w:val="87867FC4"/>
    <w:lvl w:ilvl="0" w:tplc="FD2660E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607"/>
    <w:rsid w:val="00131607"/>
    <w:rsid w:val="005E0884"/>
    <w:rsid w:val="007A6E11"/>
    <w:rsid w:val="00914092"/>
    <w:rsid w:val="00F4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F41A4F"/>
    <w:pPr>
      <w:spacing w:before="100" w:beforeAutospacing="1" w:after="100" w:afterAutospacing="1"/>
    </w:pPr>
  </w:style>
  <w:style w:type="paragraph" w:customStyle="1" w:styleId="c5">
    <w:name w:val="c5"/>
    <w:basedOn w:val="a"/>
    <w:rsid w:val="00F41A4F"/>
    <w:pPr>
      <w:spacing w:before="100" w:beforeAutospacing="1" w:after="100" w:afterAutospacing="1"/>
    </w:pPr>
  </w:style>
  <w:style w:type="paragraph" w:customStyle="1" w:styleId="c11">
    <w:name w:val="c11"/>
    <w:basedOn w:val="a"/>
    <w:rsid w:val="00F41A4F"/>
    <w:pPr>
      <w:spacing w:before="100" w:beforeAutospacing="1" w:after="100" w:afterAutospacing="1"/>
    </w:pPr>
  </w:style>
  <w:style w:type="character" w:customStyle="1" w:styleId="c4c9c6">
    <w:name w:val="c4 c9 c6"/>
    <w:basedOn w:val="a0"/>
    <w:rsid w:val="00F41A4F"/>
  </w:style>
  <w:style w:type="character" w:customStyle="1" w:styleId="c4">
    <w:name w:val="c4"/>
    <w:basedOn w:val="a0"/>
    <w:rsid w:val="00F41A4F"/>
  </w:style>
  <w:style w:type="character" w:customStyle="1" w:styleId="c4c6">
    <w:name w:val="c4 c6"/>
    <w:basedOn w:val="a0"/>
    <w:rsid w:val="00F41A4F"/>
  </w:style>
  <w:style w:type="character" w:customStyle="1" w:styleId="c7">
    <w:name w:val="c7"/>
    <w:basedOn w:val="a0"/>
    <w:rsid w:val="00F41A4F"/>
  </w:style>
  <w:style w:type="character" w:customStyle="1" w:styleId="c3">
    <w:name w:val="c3"/>
    <w:basedOn w:val="a0"/>
    <w:rsid w:val="00F41A4F"/>
  </w:style>
  <w:style w:type="character" w:customStyle="1" w:styleId="c2">
    <w:name w:val="c2"/>
    <w:basedOn w:val="a0"/>
    <w:rsid w:val="00F41A4F"/>
  </w:style>
  <w:style w:type="paragraph" w:styleId="a3">
    <w:name w:val="Balloon Text"/>
    <w:basedOn w:val="a"/>
    <w:link w:val="a4"/>
    <w:uiPriority w:val="99"/>
    <w:semiHidden/>
    <w:unhideWhenUsed/>
    <w:rsid w:val="00914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0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F41A4F"/>
    <w:pPr>
      <w:spacing w:before="100" w:beforeAutospacing="1" w:after="100" w:afterAutospacing="1"/>
    </w:pPr>
  </w:style>
  <w:style w:type="paragraph" w:customStyle="1" w:styleId="c5">
    <w:name w:val="c5"/>
    <w:basedOn w:val="a"/>
    <w:rsid w:val="00F41A4F"/>
    <w:pPr>
      <w:spacing w:before="100" w:beforeAutospacing="1" w:after="100" w:afterAutospacing="1"/>
    </w:pPr>
  </w:style>
  <w:style w:type="paragraph" w:customStyle="1" w:styleId="c11">
    <w:name w:val="c11"/>
    <w:basedOn w:val="a"/>
    <w:rsid w:val="00F41A4F"/>
    <w:pPr>
      <w:spacing w:before="100" w:beforeAutospacing="1" w:after="100" w:afterAutospacing="1"/>
    </w:pPr>
  </w:style>
  <w:style w:type="character" w:customStyle="1" w:styleId="c4c9c6">
    <w:name w:val="c4 c9 c6"/>
    <w:basedOn w:val="a0"/>
    <w:rsid w:val="00F41A4F"/>
  </w:style>
  <w:style w:type="character" w:customStyle="1" w:styleId="c4">
    <w:name w:val="c4"/>
    <w:basedOn w:val="a0"/>
    <w:rsid w:val="00F41A4F"/>
  </w:style>
  <w:style w:type="character" w:customStyle="1" w:styleId="c4c6">
    <w:name w:val="c4 c6"/>
    <w:basedOn w:val="a0"/>
    <w:rsid w:val="00F41A4F"/>
  </w:style>
  <w:style w:type="character" w:customStyle="1" w:styleId="c7">
    <w:name w:val="c7"/>
    <w:basedOn w:val="a0"/>
    <w:rsid w:val="00F41A4F"/>
  </w:style>
  <w:style w:type="character" w:customStyle="1" w:styleId="c3">
    <w:name w:val="c3"/>
    <w:basedOn w:val="a0"/>
    <w:rsid w:val="00F41A4F"/>
  </w:style>
  <w:style w:type="character" w:customStyle="1" w:styleId="c2">
    <w:name w:val="c2"/>
    <w:basedOn w:val="a0"/>
    <w:rsid w:val="00F41A4F"/>
  </w:style>
  <w:style w:type="paragraph" w:styleId="a3">
    <w:name w:val="Balloon Text"/>
    <w:basedOn w:val="a"/>
    <w:link w:val="a4"/>
    <w:uiPriority w:val="99"/>
    <w:semiHidden/>
    <w:unhideWhenUsed/>
    <w:rsid w:val="00914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0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769</Words>
  <Characters>4386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2017-05-03T09:53:00Z</dcterms:created>
  <dcterms:modified xsi:type="dcterms:W3CDTF">2017-05-04T08:25:00Z</dcterms:modified>
</cp:coreProperties>
</file>